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7F" w:rsidRPr="00E93F9D" w:rsidRDefault="00AF552A" w:rsidP="00E93F9D">
      <w:pPr>
        <w:spacing w:line="360" w:lineRule="auto"/>
        <w:jc w:val="left"/>
        <w:rPr>
          <w:rFonts w:ascii="黑体" w:eastAsia="黑体" w:hAnsi="黑体" w:hint="eastAsia"/>
          <w:sz w:val="24"/>
          <w:szCs w:val="24"/>
        </w:rPr>
      </w:pPr>
      <w:r w:rsidRPr="00E93F9D">
        <w:rPr>
          <w:rFonts w:ascii="黑体" w:eastAsia="黑体" w:hAnsi="黑体" w:hint="eastAsia"/>
          <w:sz w:val="24"/>
          <w:szCs w:val="24"/>
        </w:rPr>
        <w:t>“新文科学术沙龙”申请流程</w:t>
      </w:r>
    </w:p>
    <w:p w:rsidR="00AF552A" w:rsidRPr="00E93F9D" w:rsidRDefault="00AF552A" w:rsidP="00E93F9D">
      <w:pPr>
        <w:spacing w:line="360" w:lineRule="auto"/>
        <w:jc w:val="left"/>
        <w:rPr>
          <w:rFonts w:ascii="仿宋_GB2312" w:eastAsia="仿宋_GB2312" w:hint="eastAsia"/>
          <w:sz w:val="24"/>
          <w:szCs w:val="24"/>
        </w:rPr>
      </w:pPr>
    </w:p>
    <w:p w:rsidR="00AF552A" w:rsidRPr="00E93F9D" w:rsidRDefault="00AF552A" w:rsidP="00E93F9D">
      <w:pPr>
        <w:spacing w:line="360" w:lineRule="auto"/>
        <w:jc w:val="left"/>
        <w:rPr>
          <w:rFonts w:ascii="仿宋_GB2312" w:eastAsia="仿宋_GB2312" w:hint="eastAsia"/>
          <w:sz w:val="24"/>
          <w:szCs w:val="24"/>
        </w:rPr>
      </w:pPr>
      <w:r w:rsidRPr="00E93F9D">
        <w:rPr>
          <w:rFonts w:ascii="仿宋_GB2312" w:eastAsia="仿宋_GB2312" w:hint="eastAsia"/>
          <w:sz w:val="24"/>
          <w:szCs w:val="24"/>
        </w:rPr>
        <w:t>1、填写《“新文科学术沙龙”选题申请表》，院系遴选后报社科处审批；</w:t>
      </w:r>
    </w:p>
    <w:p w:rsidR="00AF552A" w:rsidRPr="00E93F9D" w:rsidRDefault="00AF552A" w:rsidP="00E93F9D">
      <w:pPr>
        <w:spacing w:line="360" w:lineRule="auto"/>
        <w:jc w:val="left"/>
        <w:rPr>
          <w:rFonts w:ascii="仿宋_GB2312" w:eastAsia="仿宋_GB2312" w:hint="eastAsia"/>
          <w:sz w:val="24"/>
          <w:szCs w:val="24"/>
        </w:rPr>
      </w:pPr>
      <w:r w:rsidRPr="00E93F9D">
        <w:rPr>
          <w:rFonts w:ascii="仿宋_GB2312" w:eastAsia="仿宋_GB2312" w:hint="eastAsia"/>
          <w:sz w:val="24"/>
          <w:szCs w:val="24"/>
        </w:rPr>
        <w:t>2、如无特殊情况，每两周，社科处定期审批并发放资助；</w:t>
      </w:r>
    </w:p>
    <w:p w:rsidR="00AF552A" w:rsidRPr="00E93F9D" w:rsidRDefault="00AF552A" w:rsidP="00E93F9D">
      <w:pPr>
        <w:spacing w:line="360" w:lineRule="auto"/>
        <w:jc w:val="left"/>
        <w:rPr>
          <w:rFonts w:ascii="仿宋_GB2312" w:eastAsia="仿宋_GB2312" w:hint="eastAsia"/>
          <w:sz w:val="24"/>
          <w:szCs w:val="24"/>
        </w:rPr>
      </w:pPr>
      <w:r w:rsidRPr="00E93F9D">
        <w:rPr>
          <w:rFonts w:ascii="仿宋_GB2312" w:eastAsia="仿宋_GB2312" w:hint="eastAsia"/>
          <w:sz w:val="24"/>
          <w:szCs w:val="24"/>
        </w:rPr>
        <w:t>3、沙龙负责人履行《</w:t>
      </w:r>
      <w:r w:rsidRPr="00E93F9D">
        <w:rPr>
          <w:rFonts w:ascii="仿宋_GB2312" w:eastAsia="仿宋_GB2312" w:hint="eastAsia"/>
          <w:sz w:val="24"/>
          <w:szCs w:val="24"/>
        </w:rPr>
        <w:t>东南大学举办形势报告会和哲学社会科学报告会、研讨会、讲座、论坛等活动审批表</w:t>
      </w:r>
      <w:r w:rsidRPr="00E93F9D">
        <w:rPr>
          <w:rFonts w:ascii="仿宋_GB2312" w:eastAsia="仿宋_GB2312" w:hint="eastAsia"/>
          <w:sz w:val="24"/>
          <w:szCs w:val="24"/>
        </w:rPr>
        <w:t>》程序后组织实施</w:t>
      </w:r>
      <w:r w:rsidR="00E7115C">
        <w:rPr>
          <w:rFonts w:ascii="仿宋_GB2312" w:eastAsia="仿宋_GB2312" w:hint="eastAsia"/>
          <w:sz w:val="24"/>
          <w:szCs w:val="24"/>
        </w:rPr>
        <w:t>，须</w:t>
      </w:r>
      <w:bookmarkStart w:id="0" w:name="_GoBack"/>
      <w:bookmarkEnd w:id="0"/>
      <w:r w:rsidR="00E7115C">
        <w:rPr>
          <w:rFonts w:ascii="仿宋_GB2312" w:eastAsia="仿宋_GB2312" w:hint="eastAsia"/>
          <w:sz w:val="24"/>
          <w:szCs w:val="24"/>
        </w:rPr>
        <w:t>将活动预告反馈社科处发布</w:t>
      </w:r>
      <w:r w:rsidRPr="00E93F9D">
        <w:rPr>
          <w:rFonts w:ascii="仿宋_GB2312" w:eastAsia="仿宋_GB2312" w:hint="eastAsia"/>
          <w:sz w:val="24"/>
          <w:szCs w:val="24"/>
        </w:rPr>
        <w:t>；</w:t>
      </w:r>
    </w:p>
    <w:p w:rsidR="00AF552A" w:rsidRPr="00E93F9D" w:rsidRDefault="00AD7DA3" w:rsidP="00E93F9D">
      <w:pPr>
        <w:spacing w:line="360" w:lineRule="auto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</w:t>
      </w:r>
      <w:r w:rsidR="00E93F9D" w:rsidRPr="00E93F9D">
        <w:rPr>
          <w:rFonts w:ascii="仿宋_GB2312" w:eastAsia="仿宋_GB2312" w:hint="eastAsia"/>
          <w:sz w:val="24"/>
          <w:szCs w:val="24"/>
        </w:rPr>
        <w:t>、</w:t>
      </w:r>
      <w:r w:rsidR="00AF552A" w:rsidRPr="00E93F9D">
        <w:rPr>
          <w:rFonts w:ascii="仿宋_GB2312" w:eastAsia="仿宋_GB2312" w:hint="eastAsia"/>
          <w:sz w:val="24"/>
          <w:szCs w:val="24"/>
        </w:rPr>
        <w:t>沙龙举办后以新闻稿等形式及时向社科处反馈交流效果。</w:t>
      </w:r>
    </w:p>
    <w:p w:rsidR="00AF552A" w:rsidRPr="00E93F9D" w:rsidRDefault="00AF552A" w:rsidP="00E93F9D">
      <w:pPr>
        <w:spacing w:line="360" w:lineRule="auto"/>
        <w:jc w:val="left"/>
        <w:rPr>
          <w:rFonts w:ascii="仿宋_GB2312" w:eastAsia="仿宋_GB2312" w:hint="eastAsia"/>
          <w:sz w:val="24"/>
          <w:szCs w:val="24"/>
        </w:rPr>
      </w:pPr>
    </w:p>
    <w:p w:rsidR="00AF552A" w:rsidRPr="00E93F9D" w:rsidRDefault="00AF552A" w:rsidP="00E93F9D">
      <w:pPr>
        <w:spacing w:line="360" w:lineRule="auto"/>
        <w:jc w:val="left"/>
        <w:rPr>
          <w:rFonts w:ascii="仿宋_GB2312" w:eastAsia="仿宋_GB2312" w:hint="eastAsia"/>
          <w:sz w:val="24"/>
          <w:szCs w:val="24"/>
        </w:rPr>
      </w:pPr>
      <w:r w:rsidRPr="00E93F9D">
        <w:rPr>
          <w:rFonts w:ascii="仿宋_GB2312" w:eastAsia="仿宋_GB2312" w:hint="eastAsia"/>
          <w:sz w:val="24"/>
          <w:szCs w:val="24"/>
        </w:rPr>
        <w:t>联系人：沈也晴，电话52090239，行政楼110办公室，电子版发送至shenyeqing1005@126.com。</w:t>
      </w:r>
    </w:p>
    <w:sectPr w:rsidR="00AF552A" w:rsidRPr="00E93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F7E"/>
    <w:multiLevelType w:val="hybridMultilevel"/>
    <w:tmpl w:val="FC8040F4"/>
    <w:lvl w:ilvl="0" w:tplc="C76AD9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E6"/>
    <w:rsid w:val="000A25E6"/>
    <w:rsid w:val="005B7E7F"/>
    <w:rsid w:val="00AD7DA3"/>
    <w:rsid w:val="00AF552A"/>
    <w:rsid w:val="00E7115C"/>
    <w:rsid w:val="00E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A0F6"/>
  <w15:chartTrackingRefBased/>
  <w15:docId w15:val="{1FFB8B67-7638-4115-9F09-1CFC7ABC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沈也晴</dc:creator>
  <cp:keywords/>
  <dc:description/>
  <cp:lastModifiedBy>沈也晴</cp:lastModifiedBy>
  <cp:revision>7</cp:revision>
  <dcterms:created xsi:type="dcterms:W3CDTF">2021-05-10T01:16:00Z</dcterms:created>
  <dcterms:modified xsi:type="dcterms:W3CDTF">2021-05-10T01:28:00Z</dcterms:modified>
</cp:coreProperties>
</file>